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6809C" w14:textId="1230225E" w:rsidR="004B6FA2" w:rsidRDefault="004B6FA2" w:rsidP="004B6FA2">
      <w:pPr>
        <w:widowControl/>
        <w:jc w:val="left"/>
        <w:rPr>
          <w:rFonts w:ascii="宋体" w:eastAsia="宋体" w:hAnsi="宋体" w:cs="宋体"/>
          <w:b/>
          <w:bCs/>
          <w:kern w:val="0"/>
          <w:sz w:val="32"/>
          <w:szCs w:val="32"/>
        </w:rPr>
      </w:pPr>
      <w:bookmarkStart w:id="0" w:name="_GoBack"/>
      <w:r w:rsidRPr="004B6FA2">
        <w:rPr>
          <w:rFonts w:ascii="宋体" w:eastAsia="宋体" w:hAnsi="宋体" w:cs="宋体"/>
          <w:b/>
          <w:bCs/>
          <w:kern w:val="0"/>
          <w:sz w:val="32"/>
          <w:szCs w:val="32"/>
        </w:rPr>
        <w:t>附件：如何在个税APP上完成汇算清缴？</w:t>
      </w:r>
    </w:p>
    <w:bookmarkEnd w:id="0"/>
    <w:p w14:paraId="22D0D7B4" w14:textId="44E69C15" w:rsidR="004B6FA2" w:rsidRDefault="004B6FA2" w:rsidP="004B6FA2">
      <w:pPr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1、</w:t>
      </w:r>
      <w:r w:rsidRPr="004B6FA2">
        <w:rPr>
          <w:rFonts w:ascii="仿宋_GB2312" w:eastAsia="仿宋_GB2312" w:hAnsi="宋体" w:cs="宋体" w:hint="eastAsia"/>
          <w:kern w:val="0"/>
          <w:sz w:val="32"/>
          <w:szCs w:val="32"/>
        </w:rPr>
        <w:t>首先，下载安装个人所得税APP，注册登录后，找到并进入综合所得年度汇算入口。</w:t>
      </w:r>
      <w:r w:rsidR="0054631B">
        <w:rPr>
          <w:rFonts w:ascii="仿宋_GB2312" w:eastAsia="仿宋_GB2312" w:hAnsi="宋体" w:cs="宋体" w:hint="eastAsia"/>
          <w:kern w:val="0"/>
          <w:sz w:val="32"/>
          <w:szCs w:val="32"/>
        </w:rPr>
        <w:t>若提示系统繁忙或疫情期间相关提示，请升级至最新版本。</w:t>
      </w:r>
    </w:p>
    <w:p w14:paraId="62FD89C3" w14:textId="77777777" w:rsidR="004B6FA2" w:rsidRDefault="004B6FA2" w:rsidP="004B6FA2">
      <w:pPr>
        <w:widowControl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 w:rsidRPr="004B6FA2">
        <w:rPr>
          <w:rFonts w:ascii="仿宋_GB2312" w:eastAsia="仿宋_GB2312" w:hAnsi="宋体" w:cs="宋体" w:hint="eastAsia"/>
          <w:noProof/>
          <w:kern w:val="0"/>
          <w:sz w:val="32"/>
          <w:szCs w:val="32"/>
        </w:rPr>
        <w:drawing>
          <wp:inline distT="0" distB="0" distL="0" distR="0" wp14:anchorId="7E798B78" wp14:editId="7C0B3DF8">
            <wp:extent cx="3574883" cy="5695950"/>
            <wp:effectExtent l="0" t="0" r="698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163" cy="5713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A0619" w14:textId="77777777" w:rsidR="00731705" w:rsidRDefault="004B6FA2" w:rsidP="004B6FA2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B6FA2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2、进入申报界面，选择【使用已申报数据填写】，阅读申报须知点击“我已阅读并知晓”。</w:t>
      </w:r>
      <w:r w:rsidRPr="004B6FA2">
        <w:rPr>
          <w:rFonts w:ascii="仿宋_GB2312" w:eastAsia="仿宋_GB2312" w:hAnsi="宋体" w:cs="宋体" w:hint="eastAsia"/>
          <w:kern w:val="0"/>
          <w:sz w:val="32"/>
          <w:szCs w:val="32"/>
        </w:rPr>
        <w:br/>
      </w:r>
      <w:r w:rsidRPr="004B6FA2">
        <w:rPr>
          <w:rFonts w:ascii="仿宋_GB2312" w:eastAsia="仿宋_GB2312" w:hAnsi="宋体" w:cs="宋体" w:hint="eastAsia"/>
          <w:noProof/>
          <w:kern w:val="0"/>
          <w:sz w:val="32"/>
          <w:szCs w:val="32"/>
        </w:rPr>
        <w:drawing>
          <wp:inline distT="0" distB="0" distL="0" distR="0" wp14:anchorId="4E87A12A" wp14:editId="443EA16C">
            <wp:extent cx="5283200" cy="4032250"/>
            <wp:effectExtent l="0" t="0" r="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0" cy="403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8DD14" w14:textId="479D8E98" w:rsidR="00731705" w:rsidRDefault="004B6FA2" w:rsidP="00731705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B6FA2">
        <w:rPr>
          <w:rFonts w:ascii="仿宋_GB2312" w:eastAsia="仿宋_GB2312" w:hAnsi="宋体" w:cs="宋体" w:hint="eastAsia"/>
          <w:kern w:val="0"/>
          <w:sz w:val="32"/>
          <w:szCs w:val="32"/>
        </w:rPr>
        <w:t>3、确认基本信息，选择申报汇缴地，然后生成和确认申报表信息。确认个人基础信息，并选择汇缴地，点击“下一步”生成申报表信息。系统会归集你的工资薪金、劳务报酬（保险营销员、证券经纪人）、特许权使用费所得等年度收入纳税数据，并会填到相应的申报栏次。若存在没有自动归集的其它劳务报酬和稿酬收入，需要在对应列表明细界面，点击【新增】，选择【查询导入】，在查询结果界面</w:t>
      </w:r>
      <w:proofErr w:type="gramStart"/>
      <w:r w:rsidRPr="004B6FA2">
        <w:rPr>
          <w:rFonts w:ascii="仿宋_GB2312" w:eastAsia="仿宋_GB2312" w:hAnsi="宋体" w:cs="宋体" w:hint="eastAsia"/>
          <w:kern w:val="0"/>
          <w:sz w:val="32"/>
          <w:szCs w:val="32"/>
        </w:rPr>
        <w:t>勾选相应</w:t>
      </w:r>
      <w:proofErr w:type="gramEnd"/>
      <w:r w:rsidRPr="004B6FA2">
        <w:rPr>
          <w:rFonts w:ascii="仿宋_GB2312" w:eastAsia="仿宋_GB2312" w:hAnsi="宋体" w:cs="宋体" w:hint="eastAsia"/>
          <w:kern w:val="0"/>
          <w:sz w:val="32"/>
          <w:szCs w:val="32"/>
        </w:rPr>
        <w:t>收入后进行带入。</w:t>
      </w:r>
      <w:r w:rsidR="00731705" w:rsidRPr="004B6FA2">
        <w:rPr>
          <w:rFonts w:ascii="仿宋_GB2312" w:eastAsia="仿宋_GB2312" w:hAnsi="宋体" w:cs="宋体" w:hint="eastAsia"/>
          <w:kern w:val="0"/>
          <w:sz w:val="32"/>
          <w:szCs w:val="32"/>
        </w:rPr>
        <w:t>每个收入项目，都</w:t>
      </w:r>
      <w:r w:rsidR="00731705" w:rsidRPr="004B6FA2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有对应的详情</w:t>
      </w:r>
      <w:proofErr w:type="gramStart"/>
      <w:r w:rsidR="00731705" w:rsidRPr="004B6FA2">
        <w:rPr>
          <w:rFonts w:ascii="仿宋_GB2312" w:eastAsia="仿宋_GB2312" w:hAnsi="宋体" w:cs="宋体" w:hint="eastAsia"/>
          <w:kern w:val="0"/>
          <w:sz w:val="32"/>
          <w:szCs w:val="32"/>
        </w:rPr>
        <w:t>页可以</w:t>
      </w:r>
      <w:proofErr w:type="gramEnd"/>
      <w:r w:rsidR="00731705" w:rsidRPr="004B6FA2">
        <w:rPr>
          <w:rFonts w:ascii="仿宋_GB2312" w:eastAsia="仿宋_GB2312" w:hAnsi="宋体" w:cs="宋体" w:hint="eastAsia"/>
          <w:kern w:val="0"/>
          <w:sz w:val="32"/>
          <w:szCs w:val="32"/>
        </w:rPr>
        <w:t>根据自己的实际情况进行核对。</w:t>
      </w:r>
      <w:r w:rsidRPr="004B6FA2">
        <w:rPr>
          <w:rFonts w:ascii="仿宋_GB2312" w:eastAsia="仿宋_GB2312" w:hAnsi="宋体" w:cs="宋体" w:hint="eastAsia"/>
          <w:noProof/>
          <w:kern w:val="0"/>
          <w:sz w:val="32"/>
          <w:szCs w:val="32"/>
        </w:rPr>
        <w:drawing>
          <wp:inline distT="0" distB="0" distL="0" distR="0" wp14:anchorId="31C38BEB" wp14:editId="35DB8E7D">
            <wp:extent cx="5581650" cy="35115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51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DE376" w14:textId="0A666AB8" w:rsidR="004B6FA2" w:rsidRDefault="004B6FA2" w:rsidP="00731705">
      <w:pPr>
        <w:widowControl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B6FA2">
        <w:rPr>
          <w:rFonts w:ascii="仿宋_GB2312" w:eastAsia="仿宋_GB2312" w:hAnsi="宋体" w:cs="宋体" w:hint="eastAsia"/>
          <w:noProof/>
          <w:kern w:val="0"/>
          <w:sz w:val="32"/>
          <w:szCs w:val="32"/>
        </w:rPr>
        <w:drawing>
          <wp:inline distT="0" distB="0" distL="0" distR="0" wp14:anchorId="269EE640" wp14:editId="15217919">
            <wp:extent cx="5543550" cy="455866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396" cy="4569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8C625" w14:textId="77777777" w:rsidR="00731705" w:rsidRDefault="00731705" w:rsidP="004B6FA2">
      <w:pPr>
        <w:widowControl/>
        <w:jc w:val="left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</w:p>
    <w:p w14:paraId="745964CD" w14:textId="39C3A975" w:rsidR="004B6FA2" w:rsidRPr="00731705" w:rsidRDefault="004B6FA2" w:rsidP="004B6FA2">
      <w:pPr>
        <w:widowControl/>
        <w:jc w:val="left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  <w:r w:rsidRPr="004B6FA2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lastRenderedPageBreak/>
        <w:t>需要注意</w:t>
      </w:r>
      <w:r w:rsidR="00731705" w:rsidRPr="00731705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的是</w:t>
      </w:r>
      <w:r w:rsidRPr="004B6FA2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：</w:t>
      </w:r>
    </w:p>
    <w:p w14:paraId="55D77B53" w14:textId="77777777" w:rsidR="00731705" w:rsidRDefault="004B6FA2" w:rsidP="0054631B">
      <w:pPr>
        <w:widowControl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4B6FA2">
        <w:rPr>
          <w:rFonts w:ascii="仿宋_GB2312" w:eastAsia="仿宋_GB2312" w:hAnsi="宋体" w:cs="宋体" w:hint="eastAsia"/>
          <w:kern w:val="0"/>
          <w:sz w:val="32"/>
          <w:szCs w:val="32"/>
        </w:rPr>
        <w:t>（1）在收入列表界面，每个所得项目，都可以进行【新增】和【修改】。如果你觉得某条收入信息非本人取得，可进行【申诉】、【删除】。操作后，相应收入均不纳入年度汇算。注：【申诉】和【删除】区别在于，【申诉】后，相应记录将进入税务系统内部异议申诉环节进行处理；而【删除】后，相应记录不进入异议申诉环节。对某条记录进行申诉或删除后，可以“撤销申诉”或“恢复删除”。</w:t>
      </w:r>
      <w:r w:rsidRPr="004B6FA2">
        <w:rPr>
          <w:rFonts w:ascii="仿宋_GB2312" w:eastAsia="仿宋_GB2312" w:hAnsi="宋体" w:cs="宋体" w:hint="eastAsia"/>
          <w:kern w:val="0"/>
          <w:sz w:val="32"/>
          <w:szCs w:val="32"/>
        </w:rPr>
        <w:br/>
      </w:r>
      <w:r w:rsidRPr="004B6FA2">
        <w:rPr>
          <w:rFonts w:ascii="仿宋_GB2312" w:eastAsia="仿宋_GB2312" w:hAnsi="宋体" w:cs="宋体" w:hint="eastAsia"/>
          <w:noProof/>
          <w:kern w:val="0"/>
          <w:sz w:val="32"/>
          <w:szCs w:val="32"/>
        </w:rPr>
        <w:drawing>
          <wp:inline distT="0" distB="0" distL="0" distR="0" wp14:anchorId="04C807FF" wp14:editId="4CDA0AF2">
            <wp:extent cx="5461000" cy="4108450"/>
            <wp:effectExtent l="0" t="0" r="635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0" cy="410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84474" w14:textId="51DE3D03" w:rsidR="004B6FA2" w:rsidRPr="004B6FA2" w:rsidRDefault="004B6FA2" w:rsidP="0054631B">
      <w:pPr>
        <w:widowControl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4B6FA2">
        <w:rPr>
          <w:rFonts w:ascii="仿宋_GB2312" w:eastAsia="仿宋_GB2312" w:hAnsi="宋体" w:cs="宋体" w:hint="eastAsia"/>
          <w:kern w:val="0"/>
          <w:sz w:val="32"/>
          <w:szCs w:val="32"/>
        </w:rPr>
        <w:t>（2）汇算清缴环节里，全年一次性奖金的计税方式，可以通过【奖金计税方式选择】进行设置和调整。</w:t>
      </w:r>
    </w:p>
    <w:p w14:paraId="0556E558" w14:textId="77777777" w:rsidR="004B6FA2" w:rsidRPr="004B6FA2" w:rsidRDefault="004B6FA2" w:rsidP="004B6FA2">
      <w:pPr>
        <w:widowControl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14:paraId="3098AE17" w14:textId="77777777" w:rsidR="00731705" w:rsidRDefault="004B6FA2" w:rsidP="00731705">
      <w:pPr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B6FA2">
        <w:rPr>
          <w:rFonts w:ascii="仿宋_GB2312" w:eastAsia="仿宋_GB2312" w:hAnsi="宋体" w:cs="宋体" w:hint="eastAsia"/>
          <w:noProof/>
          <w:kern w:val="0"/>
          <w:sz w:val="32"/>
          <w:szCs w:val="32"/>
        </w:rPr>
        <w:lastRenderedPageBreak/>
        <w:drawing>
          <wp:inline distT="0" distB="0" distL="0" distR="0" wp14:anchorId="310EFC05" wp14:editId="26E723DC">
            <wp:extent cx="5962650" cy="3956050"/>
            <wp:effectExtent l="0" t="0" r="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29A56" w14:textId="69139DC6" w:rsidR="004B6FA2" w:rsidRDefault="004B6FA2" w:rsidP="0054631B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4B6FA2">
        <w:rPr>
          <w:rFonts w:ascii="仿宋_GB2312" w:eastAsia="仿宋_GB2312" w:hAnsi="宋体" w:cs="宋体" w:hint="eastAsia"/>
          <w:kern w:val="0"/>
          <w:sz w:val="32"/>
          <w:szCs w:val="32"/>
        </w:rPr>
        <w:t>（3）住房租金和住房贷款利息专项附加扣除不能同时享受，如果系统里两项同时存在，需要选择确认其中一项。</w:t>
      </w:r>
    </w:p>
    <w:p w14:paraId="7A588366" w14:textId="77777777" w:rsidR="004B6FA2" w:rsidRDefault="004B6FA2" w:rsidP="0054631B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4B6FA2">
        <w:rPr>
          <w:rFonts w:ascii="仿宋_GB2312" w:eastAsia="仿宋_GB2312" w:hAnsi="宋体" w:cs="宋体" w:hint="eastAsia"/>
          <w:kern w:val="0"/>
          <w:sz w:val="32"/>
          <w:szCs w:val="32"/>
        </w:rPr>
        <w:t>（4）如果有商业健康险、税收递延养老保险，可以在其他扣除明细列表界面，进行新增和修改。</w:t>
      </w:r>
    </w:p>
    <w:p w14:paraId="4C3B2EB8" w14:textId="5DFEB535" w:rsidR="004B6FA2" w:rsidRDefault="004B6FA2" w:rsidP="0054631B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4B6FA2">
        <w:rPr>
          <w:rFonts w:ascii="仿宋_GB2312" w:eastAsia="仿宋_GB2312" w:hAnsi="宋体" w:cs="宋体" w:hint="eastAsia"/>
          <w:kern w:val="0"/>
          <w:sz w:val="32"/>
          <w:szCs w:val="32"/>
        </w:rPr>
        <w:t>（5）如果2019年度有捐赠支出，可以在准予扣除的捐赠额列表界面，进行新增和修改。</w:t>
      </w:r>
    </w:p>
    <w:p w14:paraId="644C6920" w14:textId="1A9528AA" w:rsidR="004B6FA2" w:rsidRPr="00731705" w:rsidRDefault="00731705" w:rsidP="00731705">
      <w:pPr>
        <w:jc w:val="left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4、</w:t>
      </w:r>
      <w:r w:rsidR="004B6FA2" w:rsidRPr="00731705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缴纳税款或申请退税</w:t>
      </w:r>
    </w:p>
    <w:p w14:paraId="14D00C1F" w14:textId="77777777" w:rsidR="004B6FA2" w:rsidRPr="004B6FA2" w:rsidRDefault="004B6FA2" w:rsidP="0054631B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4B6FA2">
        <w:rPr>
          <w:rFonts w:ascii="仿宋_GB2312" w:eastAsia="仿宋_GB2312" w:hAnsi="宋体" w:cs="宋体" w:hint="eastAsia"/>
          <w:kern w:val="0"/>
          <w:sz w:val="32"/>
          <w:szCs w:val="32"/>
        </w:rPr>
        <w:t>（1）若2019年度收入不足12万元且有应补税额，或者收入超出12万元但应补税额≤400元，申报提交后无需缴款。</w:t>
      </w:r>
    </w:p>
    <w:p w14:paraId="36C5B4CD" w14:textId="2E355E84" w:rsidR="004B6FA2" w:rsidRDefault="004B6FA2" w:rsidP="0054631B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4B6FA2">
        <w:rPr>
          <w:rFonts w:ascii="仿宋_GB2312" w:eastAsia="仿宋_GB2312" w:hAnsi="宋体" w:cs="宋体" w:hint="eastAsia"/>
          <w:kern w:val="0"/>
          <w:sz w:val="32"/>
          <w:szCs w:val="32"/>
        </w:rPr>
        <w:t>（2）若存在应</w:t>
      </w:r>
      <w:proofErr w:type="gramStart"/>
      <w:r w:rsidRPr="004B6FA2">
        <w:rPr>
          <w:rFonts w:ascii="仿宋_GB2312" w:eastAsia="仿宋_GB2312" w:hAnsi="宋体" w:cs="宋体" w:hint="eastAsia"/>
          <w:kern w:val="0"/>
          <w:sz w:val="32"/>
          <w:szCs w:val="32"/>
        </w:rPr>
        <w:t>补税额但不</w:t>
      </w:r>
      <w:proofErr w:type="gramEnd"/>
      <w:r w:rsidRPr="004B6FA2">
        <w:rPr>
          <w:rFonts w:ascii="仿宋_GB2312" w:eastAsia="仿宋_GB2312" w:hAnsi="宋体" w:cs="宋体" w:hint="eastAsia"/>
          <w:kern w:val="0"/>
          <w:sz w:val="32"/>
          <w:szCs w:val="32"/>
        </w:rPr>
        <w:t>符合免于申报，可点击【立即缴税】，根据提示完成支付即可。若暂不缴款可以选择【返回首页】或【查看申报记录】，后续可再次进行缴款。注意：</w:t>
      </w:r>
      <w:r w:rsidRPr="004B6FA2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需要在2020年6月30日前完成缴款，逾期</w:t>
      </w:r>
      <w:r w:rsidR="009F6681">
        <w:rPr>
          <w:rFonts w:ascii="仿宋_GB2312" w:eastAsia="仿宋_GB2312" w:hAnsi="宋体" w:cs="宋体" w:hint="eastAsia"/>
          <w:kern w:val="0"/>
          <w:sz w:val="32"/>
          <w:szCs w:val="32"/>
        </w:rPr>
        <w:t>将产生</w:t>
      </w:r>
      <w:r w:rsidRPr="004B6FA2">
        <w:rPr>
          <w:rFonts w:ascii="仿宋_GB2312" w:eastAsia="仿宋_GB2312" w:hAnsi="宋体" w:cs="宋体" w:hint="eastAsia"/>
          <w:kern w:val="0"/>
          <w:sz w:val="32"/>
          <w:szCs w:val="32"/>
        </w:rPr>
        <w:t>滞纳金。</w:t>
      </w:r>
    </w:p>
    <w:p w14:paraId="7951DF46" w14:textId="6DAA8BE0" w:rsidR="00121C94" w:rsidRPr="004B6FA2" w:rsidRDefault="004B6FA2" w:rsidP="0054631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B6FA2">
        <w:rPr>
          <w:rFonts w:ascii="仿宋_GB2312" w:eastAsia="仿宋_GB2312" w:hAnsi="宋体" w:cs="宋体" w:hint="eastAsia"/>
          <w:kern w:val="0"/>
          <w:sz w:val="32"/>
          <w:szCs w:val="32"/>
        </w:rPr>
        <w:t>（3）若存在多缴税款，可点击【申请退税】，选择银行卡后提交退税申请，钱会打进你选择的银行卡里。如果银行卡不在身边，或者暂时不想退税，可以点击【暂不处理，返回首页】</w:t>
      </w:r>
      <w:r w:rsidR="0054631B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4B6FA2">
        <w:rPr>
          <w:rFonts w:ascii="仿宋_GB2312" w:eastAsia="仿宋_GB2312" w:hAnsi="宋体" w:cs="宋体" w:hint="eastAsia"/>
          <w:kern w:val="0"/>
          <w:sz w:val="32"/>
          <w:szCs w:val="32"/>
        </w:rPr>
        <w:t>后续可再次发起退税申请。</w:t>
      </w:r>
    </w:p>
    <w:sectPr w:rsidR="00121C94" w:rsidRPr="004B6FA2" w:rsidSect="004B6FA2">
      <w:pgSz w:w="11906" w:h="16838"/>
      <w:pgMar w:top="1440" w:right="1797" w:bottom="873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C94"/>
    <w:rsid w:val="00121C94"/>
    <w:rsid w:val="004B6FA2"/>
    <w:rsid w:val="0054631B"/>
    <w:rsid w:val="00731705"/>
    <w:rsid w:val="009F6681"/>
    <w:rsid w:val="00A41834"/>
    <w:rsid w:val="00B34BD7"/>
    <w:rsid w:val="00C66964"/>
    <w:rsid w:val="00D0463A"/>
    <w:rsid w:val="00E03E10"/>
    <w:rsid w:val="00F9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3F6B8"/>
  <w15:chartTrackingRefBased/>
  <w15:docId w15:val="{E3B2DD3C-63B0-4A87-A5E1-3D4918F3C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6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Fomy .</dc:creator>
  <cp:keywords/>
  <dc:description/>
  <cp:lastModifiedBy>Fomy .</cp:lastModifiedBy>
  <cp:revision>2</cp:revision>
  <dcterms:created xsi:type="dcterms:W3CDTF">2020-04-08T06:10:00Z</dcterms:created>
  <dcterms:modified xsi:type="dcterms:W3CDTF">2020-04-08T06:10:00Z</dcterms:modified>
</cp:coreProperties>
</file>